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5DAC" w:rsidRPr="005E61C3" w:rsidRDefault="00F803F8" w:rsidP="008C3A68">
      <w:pPr>
        <w:tabs>
          <w:tab w:val="left" w:pos="7316"/>
        </w:tabs>
        <w:ind w:right="-1351"/>
        <w:rPr>
          <w:rFonts w:asciiTheme="majorHAnsi" w:hAnsiTheme="majorHAnsi" w:cstheme="majorHAnsi"/>
          <w:b/>
          <w:sz w:val="44"/>
          <w:szCs w:val="56"/>
        </w:rPr>
      </w:pPr>
      <w:r w:rsidRPr="005E61C3">
        <w:rPr>
          <w:rFonts w:asciiTheme="majorHAnsi" w:hAnsiTheme="majorHAnsi" w:cstheme="majorHAnsi"/>
          <w:b/>
          <w:noProof/>
        </w:rPr>
        <w:drawing>
          <wp:anchor distT="0" distB="0" distL="114300" distR="114300" simplePos="0" relativeHeight="251665408" behindDoc="1" locked="0" layoutInCell="1" allowOverlap="1" wp14:anchorId="5D633C92">
            <wp:simplePos x="0" y="0"/>
            <wp:positionH relativeFrom="column">
              <wp:posOffset>-365125</wp:posOffset>
            </wp:positionH>
            <wp:positionV relativeFrom="paragraph">
              <wp:posOffset>0</wp:posOffset>
            </wp:positionV>
            <wp:extent cx="965835" cy="1029970"/>
            <wp:effectExtent l="0" t="0" r="5715" b="0"/>
            <wp:wrapTight wrapText="bothSides">
              <wp:wrapPolygon edited="0">
                <wp:start x="0" y="0"/>
                <wp:lineTo x="0" y="21174"/>
                <wp:lineTo x="21302" y="21174"/>
                <wp:lineTo x="213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3" b="35249"/>
                    <a:stretch/>
                  </pic:blipFill>
                  <pic:spPr bwMode="auto">
                    <a:xfrm>
                      <a:off x="0" y="0"/>
                      <a:ext cx="965835" cy="1029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A68" w:rsidRPr="005E61C3">
        <w:rPr>
          <w:rFonts w:asciiTheme="majorHAnsi" w:hAnsiTheme="majorHAnsi" w:cstheme="majorHAnsi"/>
          <w:b/>
          <w:sz w:val="56"/>
          <w:szCs w:val="56"/>
        </w:rPr>
        <w:t>Year 3</w:t>
      </w:r>
      <w:r w:rsidR="006E4A8E" w:rsidRPr="005E61C3">
        <w:rPr>
          <w:rFonts w:asciiTheme="majorHAnsi" w:hAnsiTheme="majorHAnsi" w:cstheme="majorHAnsi"/>
          <w:b/>
          <w:sz w:val="56"/>
          <w:szCs w:val="56"/>
        </w:rPr>
        <w:t xml:space="preserve"> </w:t>
      </w:r>
      <w:r w:rsidR="004D36FC" w:rsidRPr="005E61C3">
        <w:rPr>
          <w:rFonts w:asciiTheme="majorHAnsi" w:hAnsiTheme="majorHAnsi" w:cstheme="majorHAnsi"/>
          <w:b/>
          <w:sz w:val="56"/>
          <w:szCs w:val="56"/>
        </w:rPr>
        <w:t xml:space="preserve">Termly Plan </w:t>
      </w:r>
      <w:r w:rsidR="00683AE4">
        <w:rPr>
          <w:rFonts w:asciiTheme="majorHAnsi" w:hAnsiTheme="majorHAnsi" w:cstheme="majorHAnsi"/>
          <w:b/>
          <w:sz w:val="56"/>
          <w:szCs w:val="56"/>
        </w:rPr>
        <w:t>3</w:t>
      </w:r>
      <w:r w:rsidR="007C797E" w:rsidRPr="005E61C3">
        <w:rPr>
          <w:rFonts w:asciiTheme="majorHAnsi" w:hAnsiTheme="majorHAnsi" w:cstheme="majorHAnsi"/>
          <w:b/>
          <w:sz w:val="56"/>
          <w:szCs w:val="56"/>
        </w:rPr>
        <w:t xml:space="preserve"> </w:t>
      </w:r>
      <w:r w:rsidR="006E4A8E" w:rsidRPr="005E61C3">
        <w:rPr>
          <w:rFonts w:asciiTheme="majorHAnsi" w:hAnsiTheme="majorHAnsi" w:cstheme="majorHAnsi"/>
          <w:b/>
          <w:sz w:val="56"/>
          <w:szCs w:val="56"/>
        </w:rPr>
        <w:t xml:space="preserve"> </w:t>
      </w:r>
      <w:r w:rsidR="006B762E" w:rsidRPr="005E61C3">
        <w:rPr>
          <w:rFonts w:asciiTheme="majorHAnsi" w:hAnsiTheme="majorHAnsi" w:cstheme="majorHAnsi"/>
          <w:b/>
          <w:sz w:val="56"/>
          <w:szCs w:val="56"/>
        </w:rPr>
        <w:tab/>
      </w:r>
    </w:p>
    <w:p w:rsidR="006E4A8E" w:rsidRPr="005E61C3" w:rsidRDefault="006E4A8E">
      <w:pPr>
        <w:rPr>
          <w:rFonts w:asciiTheme="majorHAnsi" w:hAnsiTheme="majorHAnsi" w:cstheme="majorHAnsi"/>
          <w:sz w:val="20"/>
          <w:szCs w:val="20"/>
        </w:rPr>
      </w:pPr>
    </w:p>
    <w:p w:rsidR="006B762E" w:rsidRPr="005E61C3" w:rsidRDefault="006B762E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15146" w:type="dxa"/>
        <w:tblInd w:w="-856" w:type="dxa"/>
        <w:tblLook w:val="04A0" w:firstRow="1" w:lastRow="0" w:firstColumn="1" w:lastColumn="0" w:noHBand="0" w:noVBand="1"/>
      </w:tblPr>
      <w:tblGrid>
        <w:gridCol w:w="2530"/>
        <w:gridCol w:w="1815"/>
        <w:gridCol w:w="1802"/>
        <w:gridCol w:w="1781"/>
        <w:gridCol w:w="1816"/>
        <w:gridCol w:w="1814"/>
        <w:gridCol w:w="1816"/>
        <w:gridCol w:w="1772"/>
      </w:tblGrid>
      <w:tr w:rsidR="00BB60EF" w:rsidRPr="005E61C3" w:rsidTr="00BB60EF">
        <w:trPr>
          <w:trHeight w:val="203"/>
        </w:trPr>
        <w:tc>
          <w:tcPr>
            <w:tcW w:w="2530" w:type="dxa"/>
            <w:shd w:val="clear" w:color="auto" w:fill="FFC000" w:themeFill="accent4"/>
          </w:tcPr>
          <w:p w:rsidR="00BB60EF" w:rsidRPr="005E61C3" w:rsidRDefault="00BB60EF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4"/>
                <w:szCs w:val="24"/>
              </w:rPr>
              <w:t>SUBJECT</w:t>
            </w:r>
          </w:p>
        </w:tc>
        <w:tc>
          <w:tcPr>
            <w:tcW w:w="1815" w:type="dxa"/>
            <w:shd w:val="clear" w:color="auto" w:fill="FFC000" w:themeFill="accent4"/>
          </w:tcPr>
          <w:p w:rsidR="00BB60EF" w:rsidRPr="005E61C3" w:rsidRDefault="00BB60EF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4"/>
                <w:szCs w:val="24"/>
              </w:rPr>
              <w:t>WEEK 1</w:t>
            </w:r>
          </w:p>
        </w:tc>
        <w:tc>
          <w:tcPr>
            <w:tcW w:w="1802" w:type="dxa"/>
            <w:shd w:val="clear" w:color="auto" w:fill="FFC000" w:themeFill="accent4"/>
          </w:tcPr>
          <w:p w:rsidR="00BB60EF" w:rsidRPr="005E61C3" w:rsidRDefault="00BB60EF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4"/>
                <w:szCs w:val="24"/>
              </w:rPr>
              <w:t>WEEK 2</w:t>
            </w:r>
          </w:p>
        </w:tc>
        <w:tc>
          <w:tcPr>
            <w:tcW w:w="1781" w:type="dxa"/>
            <w:shd w:val="clear" w:color="auto" w:fill="FFC000" w:themeFill="accent4"/>
          </w:tcPr>
          <w:p w:rsidR="00BB60EF" w:rsidRPr="005E61C3" w:rsidRDefault="00BB60EF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4"/>
                <w:szCs w:val="24"/>
              </w:rPr>
              <w:t>WEEK 3</w:t>
            </w:r>
          </w:p>
        </w:tc>
        <w:tc>
          <w:tcPr>
            <w:tcW w:w="1816" w:type="dxa"/>
            <w:shd w:val="clear" w:color="auto" w:fill="FFC000" w:themeFill="accent4"/>
          </w:tcPr>
          <w:p w:rsidR="00BB60EF" w:rsidRPr="005E61C3" w:rsidRDefault="00BB60EF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4"/>
                <w:szCs w:val="24"/>
              </w:rPr>
              <w:t>WEEK 4</w:t>
            </w:r>
          </w:p>
        </w:tc>
        <w:tc>
          <w:tcPr>
            <w:tcW w:w="1814" w:type="dxa"/>
            <w:shd w:val="clear" w:color="auto" w:fill="FFC000" w:themeFill="accent4"/>
          </w:tcPr>
          <w:p w:rsidR="00BB60EF" w:rsidRPr="005E61C3" w:rsidRDefault="00BB60EF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4"/>
                <w:szCs w:val="24"/>
              </w:rPr>
              <w:t>WEEK 5</w:t>
            </w:r>
          </w:p>
        </w:tc>
        <w:tc>
          <w:tcPr>
            <w:tcW w:w="1816" w:type="dxa"/>
            <w:shd w:val="clear" w:color="auto" w:fill="FFC000" w:themeFill="accent4"/>
          </w:tcPr>
          <w:p w:rsidR="00BB60EF" w:rsidRPr="005E61C3" w:rsidRDefault="00BB60EF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4"/>
                <w:szCs w:val="24"/>
              </w:rPr>
              <w:t>WEEK 6</w:t>
            </w:r>
          </w:p>
          <w:p w:rsidR="00BB60EF" w:rsidRPr="005E61C3" w:rsidRDefault="00BB60EF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772" w:type="dxa"/>
            <w:shd w:val="clear" w:color="auto" w:fill="FFC000" w:themeFill="accent4"/>
          </w:tcPr>
          <w:p w:rsidR="00BB60EF" w:rsidRPr="005E61C3" w:rsidRDefault="00BB60EF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BB60EF" w:rsidRPr="005E61C3" w:rsidTr="00BB60EF">
        <w:trPr>
          <w:trHeight w:val="2638"/>
        </w:trPr>
        <w:tc>
          <w:tcPr>
            <w:tcW w:w="2530" w:type="dxa"/>
          </w:tcPr>
          <w:p w:rsidR="00BB60EF" w:rsidRPr="005E61C3" w:rsidRDefault="00BB60EF" w:rsidP="00E4775A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GUIDED READING</w:t>
            </w:r>
          </w:p>
          <w:p w:rsidR="00BB60EF" w:rsidRPr="005E61C3" w:rsidRDefault="00BB60EF" w:rsidP="00E4775A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E4775A">
            <w:pPr>
              <w:ind w:right="152"/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2F6B849A" wp14:editId="4ACAE1DC">
                  <wp:extent cx="766445" cy="719455"/>
                  <wp:effectExtent l="0" t="0" r="0" b="4445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44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:rsidR="00BB60EF" w:rsidRPr="0060761A" w:rsidRDefault="00BB60EF" w:rsidP="00C40E7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Meet the Egyptians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Explore a new text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Vocabulary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Retrieval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Inference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02" w:type="dxa"/>
          </w:tcPr>
          <w:p w:rsidR="00BB60EF" w:rsidRPr="0060761A" w:rsidRDefault="00BB60EF" w:rsidP="00C40E7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Meet the Egyptians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Summary and sequence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Inference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Dig deeper into a text, specific to the characters and their qualities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Prediction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81" w:type="dxa"/>
          </w:tcPr>
          <w:p w:rsidR="00BB60EF" w:rsidRPr="0060761A" w:rsidRDefault="00BB60EF" w:rsidP="00C40E70">
            <w:pPr>
              <w:rPr>
                <w:rFonts w:asciiTheme="majorHAnsi" w:eastAsia="Aptos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60761A">
              <w:rPr>
                <w:rFonts w:asciiTheme="majorHAnsi" w:eastAsia="Aptos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Marcy and the Riddle of the Sphinx by Joe Todd-Stanton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Explore a new text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Vocabulary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Retrieval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Inference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Dig deeper into characters - How do perceptions change?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816" w:type="dxa"/>
          </w:tcPr>
          <w:p w:rsidR="00BB60EF" w:rsidRPr="0060761A" w:rsidRDefault="00BB60EF" w:rsidP="00C40E70">
            <w:pPr>
              <w:rPr>
                <w:rFonts w:asciiTheme="majorHAnsi" w:eastAsia="Aptos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60761A">
              <w:rPr>
                <w:rFonts w:asciiTheme="majorHAnsi" w:eastAsia="Aptos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Marcy and the Riddle of the Sphinx by Joe Todd-Stanton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Vocabulary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Retrieval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Summarise and sequence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Inference</w:t>
            </w:r>
          </w:p>
        </w:tc>
        <w:tc>
          <w:tcPr>
            <w:tcW w:w="1814" w:type="dxa"/>
          </w:tcPr>
          <w:p w:rsidR="00BB60EF" w:rsidRPr="0060761A" w:rsidRDefault="00BB60EF" w:rsidP="00C40E70">
            <w:pPr>
              <w:rPr>
                <w:rFonts w:asciiTheme="majorHAnsi" w:eastAsia="Aptos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60761A">
              <w:rPr>
                <w:rFonts w:asciiTheme="majorHAnsi" w:eastAsia="Aptos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Marcy and the Riddle of the Sphinx by Joe Todd-Stanton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Explore a new text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Vocabulary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Retrieval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Summarise and sequence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6" w:type="dxa"/>
          </w:tcPr>
          <w:p w:rsidR="00BB60EF" w:rsidRPr="0060761A" w:rsidRDefault="00BB60EF" w:rsidP="00C40E7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 xml:space="preserve">DK Find Out Ancient Egypt 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Vocabulary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Retrieval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Summary and sequence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Prediction</w:t>
            </w:r>
          </w:p>
        </w:tc>
        <w:tc>
          <w:tcPr>
            <w:tcW w:w="1772" w:type="dxa"/>
          </w:tcPr>
          <w:p w:rsidR="00BB60EF" w:rsidRPr="003D7AD6" w:rsidRDefault="00BB60EF" w:rsidP="00E4775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B60EF" w:rsidRPr="005E61C3" w:rsidTr="00BB60EF">
        <w:trPr>
          <w:trHeight w:val="4147"/>
        </w:trPr>
        <w:tc>
          <w:tcPr>
            <w:tcW w:w="2530" w:type="dxa"/>
          </w:tcPr>
          <w:p w:rsidR="00BB60EF" w:rsidRPr="005E61C3" w:rsidRDefault="00BB60EF" w:rsidP="009302E7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WRITING</w:t>
            </w:r>
          </w:p>
          <w:p w:rsidR="00BB60EF" w:rsidRPr="005E61C3" w:rsidRDefault="00BB60EF" w:rsidP="009302E7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9302E7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64478D8F" wp14:editId="280EA295">
                  <wp:extent cx="847725" cy="685800"/>
                  <wp:effectExtent l="0" t="0" r="9525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:rsidR="00BB60EF" w:rsidRPr="0060761A" w:rsidRDefault="00BB60EF" w:rsidP="00C40E70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 xml:space="preserve">The Boy Who Stole the Pharaoh’s Lunch - 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Setting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</w:t>
            </w: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escription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Immersion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Figurative language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 xml:space="preserve">Features of a description </w:t>
            </w:r>
          </w:p>
          <w:p w:rsidR="00BB60EF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 xml:space="preserve">Plan a description </w:t>
            </w:r>
          </w:p>
          <w:p w:rsidR="00BB60EF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Write a setting description</w:t>
            </w:r>
          </w:p>
          <w:p w:rsidR="00BB60EF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Edit and improve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Publish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02" w:type="dxa"/>
          </w:tcPr>
          <w:p w:rsidR="00BB60EF" w:rsidRPr="0060761A" w:rsidRDefault="00BB60EF" w:rsidP="0060761A">
            <w:pPr>
              <w:rPr>
                <w:rFonts w:asciiTheme="majorHAnsi" w:eastAsia="Aptos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60761A">
              <w:rPr>
                <w:rFonts w:asciiTheme="majorHAnsi" w:eastAsia="Aptos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Marcy and the Riddle of the Sphinx by Joe Todd-Stanton - 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u w:val="single"/>
              </w:rPr>
              <w:t xml:space="preserve">Diary 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u w:val="single"/>
              </w:rPr>
              <w:t>E</w:t>
            </w:r>
            <w:r w:rsidRPr="0060761A"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u w:val="single"/>
              </w:rPr>
              <w:t>ntry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Immersion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Features of a diary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entry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Sequence events/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story map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Plan a diary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entry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81" w:type="dxa"/>
          </w:tcPr>
          <w:p w:rsidR="00BB60EF" w:rsidRPr="0060761A" w:rsidRDefault="00BB60EF" w:rsidP="0060761A">
            <w:pPr>
              <w:rPr>
                <w:rFonts w:asciiTheme="majorHAnsi" w:eastAsia="Aptos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60761A">
              <w:rPr>
                <w:rFonts w:asciiTheme="majorHAnsi" w:eastAsia="Aptos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Marcy and the Riddle of the Sphinx by Joe Todd-Stanton - </w:t>
            </w: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Diary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</w:t>
            </w: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ntry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Write a diary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entry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Edit and improve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publish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6" w:type="dxa"/>
          </w:tcPr>
          <w:p w:rsidR="00BB60EF" w:rsidRPr="0060761A" w:rsidRDefault="00BB60EF" w:rsidP="0060761A">
            <w:pPr>
              <w:rPr>
                <w:rFonts w:asciiTheme="majorHAnsi" w:eastAsia="Aptos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60761A">
              <w:rPr>
                <w:rFonts w:asciiTheme="majorHAnsi" w:eastAsia="Aptos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Marcy and the Riddle of the Sphinx by Joe Todd-Stanton - 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Adventure Narrative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Immersion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Features of a story – story mountain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Plan a character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Plan a story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beginning</w:t>
            </w:r>
          </w:p>
        </w:tc>
        <w:tc>
          <w:tcPr>
            <w:tcW w:w="1814" w:type="dxa"/>
          </w:tcPr>
          <w:p w:rsidR="00BB60EF" w:rsidRPr="0060761A" w:rsidRDefault="00BB60EF" w:rsidP="0060761A">
            <w:pPr>
              <w:rPr>
                <w:rFonts w:asciiTheme="majorHAnsi" w:eastAsia="Aptos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60761A">
              <w:rPr>
                <w:rFonts w:asciiTheme="majorHAnsi" w:eastAsia="Aptos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Marcy and the Riddle of the Sphinx by Joe Todd-Stanton - </w:t>
            </w: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Adventure Narrative</w:t>
            </w:r>
          </w:p>
          <w:p w:rsidR="00BB60EF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Plan a story – middle</w:t>
            </w:r>
          </w:p>
          <w:p w:rsidR="00BB60EF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Plan a story - Ending</w:t>
            </w:r>
          </w:p>
          <w:p w:rsidR="00BB60EF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Write a story – Beginning</w:t>
            </w:r>
          </w:p>
          <w:p w:rsidR="00BB60EF" w:rsidRPr="0060761A" w:rsidRDefault="00BB60EF" w:rsidP="006076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Write a story - Middle</w:t>
            </w:r>
          </w:p>
        </w:tc>
        <w:tc>
          <w:tcPr>
            <w:tcW w:w="1816" w:type="dxa"/>
          </w:tcPr>
          <w:p w:rsidR="00BB60EF" w:rsidRPr="0060761A" w:rsidRDefault="00BB60EF" w:rsidP="00C40E70">
            <w:pPr>
              <w:rPr>
                <w:rFonts w:asciiTheme="majorHAnsi" w:eastAsia="Aptos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60761A">
              <w:rPr>
                <w:rFonts w:asciiTheme="majorHAnsi" w:eastAsia="Aptos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Marcy and the Riddle of the Sphinx by Joe Todd-Stanton - </w:t>
            </w: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Adventure Narrative</w:t>
            </w:r>
          </w:p>
          <w:p w:rsidR="00BB60EF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Write a story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Middle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Write a story - Ending</w:t>
            </w:r>
          </w:p>
          <w:p w:rsidR="00BB60EF" w:rsidRPr="0060761A" w:rsidRDefault="00BB60EF" w:rsidP="00C40E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 xml:space="preserve">Edit and improve </w:t>
            </w:r>
          </w:p>
        </w:tc>
        <w:tc>
          <w:tcPr>
            <w:tcW w:w="1772" w:type="dxa"/>
          </w:tcPr>
          <w:p w:rsidR="00BB60EF" w:rsidRPr="003D7AD6" w:rsidRDefault="00BB60EF" w:rsidP="009302E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B60EF" w:rsidRPr="005E61C3" w:rsidTr="00BB60EF">
        <w:trPr>
          <w:trHeight w:val="2445"/>
        </w:trPr>
        <w:tc>
          <w:tcPr>
            <w:tcW w:w="2530" w:type="dxa"/>
          </w:tcPr>
          <w:p w:rsidR="00BB60EF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4"/>
              </w:rPr>
              <w:lastRenderedPageBreak/>
              <w:t>EGPS</w:t>
            </w:r>
          </w:p>
          <w:p w:rsidR="00BB60EF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47FFCBA" wp14:editId="4D0F5A2A">
                  <wp:extent cx="1129145" cy="817418"/>
                  <wp:effectExtent l="0" t="0" r="0" b="1905"/>
                  <wp:docPr id="12" name="Picture 12" descr="Punctuation Pyramid Display Poster - KS2 Resources - Twink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Punctuation Pyramid Display Poster - KS2 Resources - Twinkl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97" t="14921" r="68413" b="50152"/>
                          <a:stretch/>
                        </pic:blipFill>
                        <pic:spPr bwMode="auto">
                          <a:xfrm>
                            <a:off x="0" y="0"/>
                            <a:ext cx="1137237" cy="82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815" w:type="dxa"/>
          </w:tcPr>
          <w:p w:rsidR="00BB60EF" w:rsidRPr="0060761A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Verb forms (progressive, simple past)</w:t>
            </w:r>
          </w:p>
          <w:p w:rsidR="00BB60EF" w:rsidRPr="0060761A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Singular nouns and plurals</w:t>
            </w:r>
          </w:p>
          <w:p w:rsidR="00BB60EF" w:rsidRPr="0060761A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Main and subordinate clauses</w:t>
            </w:r>
          </w:p>
          <w:p w:rsidR="00BB60EF" w:rsidRPr="0060761A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02" w:type="dxa"/>
          </w:tcPr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Identify different noun types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Consolidate vowel and consonant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Revision of commas in lists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Apostrophe for singular possession</w:t>
            </w:r>
          </w:p>
        </w:tc>
        <w:tc>
          <w:tcPr>
            <w:tcW w:w="1781" w:type="dxa"/>
          </w:tcPr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Preposition revision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Apostrophe for regular plural nouns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Dictation including correct punctuation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Sentence subject</w:t>
            </w:r>
          </w:p>
        </w:tc>
        <w:tc>
          <w:tcPr>
            <w:tcW w:w="1816" w:type="dxa"/>
          </w:tcPr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Conjunction revision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Sequencing using pictures and written sentences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Collection of verbs ending -ed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Past tense revision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Personal pronoun ‘I’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Pronoun revision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Revision of capital letters for places, people, streets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Revise correct use of adverbs</w:t>
            </w:r>
          </w:p>
          <w:p w:rsidR="00BB60EF" w:rsidRPr="0060761A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6" w:type="dxa"/>
          </w:tcPr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Vocabulary building – expanded noun phrases and description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Sentence structure</w:t>
            </w:r>
          </w:p>
          <w:p w:rsidR="00BB60EF" w:rsidRPr="0060761A" w:rsidRDefault="00BB60EF" w:rsidP="00EA508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‘Does it make sense?’</w:t>
            </w:r>
          </w:p>
          <w:p w:rsidR="00BB60EF" w:rsidRPr="0060761A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72" w:type="dxa"/>
          </w:tcPr>
          <w:p w:rsidR="00BB60EF" w:rsidRPr="00C66110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B60EF" w:rsidRPr="005E61C3" w:rsidTr="00BB60EF">
        <w:trPr>
          <w:trHeight w:val="4147"/>
        </w:trPr>
        <w:tc>
          <w:tcPr>
            <w:tcW w:w="2530" w:type="dxa"/>
          </w:tcPr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MATHS</w:t>
            </w:r>
          </w:p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6102DAFE" wp14:editId="45982507">
                  <wp:extent cx="781050" cy="719455"/>
                  <wp:effectExtent l="0" t="0" r="0" b="4445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:rsidR="00BB60EF" w:rsidRPr="0060761A" w:rsidRDefault="00BB60EF" w:rsidP="0051138F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Multiplication and Division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Multiply by 4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Divide by 4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The 4 times-table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Multiply by 8</w:t>
            </w:r>
          </w:p>
        </w:tc>
        <w:tc>
          <w:tcPr>
            <w:tcW w:w="1802" w:type="dxa"/>
          </w:tcPr>
          <w:p w:rsidR="00BB60EF" w:rsidRPr="0060761A" w:rsidRDefault="00BB60EF" w:rsidP="00EA508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Multiplication and Division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Divide by 8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The 8 times-table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The 2, 4 and 8 times-tables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Multiples of 10</w:t>
            </w:r>
          </w:p>
        </w:tc>
        <w:tc>
          <w:tcPr>
            <w:tcW w:w="1781" w:type="dxa"/>
          </w:tcPr>
          <w:p w:rsidR="00BB60EF" w:rsidRPr="0060761A" w:rsidRDefault="00BB60EF" w:rsidP="00EA508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Multiplication and Division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Related calculations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Reasoning about multiplication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Multiply a 2-digit number by a 1-digit number - no exchange</w:t>
            </w:r>
          </w:p>
          <w:p w:rsidR="00BB60EF" w:rsidRPr="0060761A" w:rsidRDefault="00BB60EF" w:rsidP="005113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Multiply a 2-digit number by a 1-digit number - with exchange</w:t>
            </w:r>
          </w:p>
        </w:tc>
        <w:tc>
          <w:tcPr>
            <w:tcW w:w="1816" w:type="dxa"/>
          </w:tcPr>
          <w:p w:rsidR="00BB60EF" w:rsidRPr="0060761A" w:rsidRDefault="00BB60EF" w:rsidP="00EA508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Multiplication and Division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Link multiplication and division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- no exchange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- flexible partitioning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- with remainders</w:t>
            </w:r>
          </w:p>
        </w:tc>
        <w:tc>
          <w:tcPr>
            <w:tcW w:w="1814" w:type="dxa"/>
          </w:tcPr>
          <w:p w:rsidR="00BB60EF" w:rsidRPr="0060761A" w:rsidRDefault="00BB60EF" w:rsidP="00D835D8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Measurement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Scaling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How many ways? Measure in metres and centimetres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Measure in millimetres</w:t>
            </w:r>
          </w:p>
        </w:tc>
        <w:tc>
          <w:tcPr>
            <w:tcW w:w="1816" w:type="dxa"/>
          </w:tcPr>
          <w:p w:rsidR="00BB60EF" w:rsidRPr="0060761A" w:rsidRDefault="00BB60EF" w:rsidP="00D835D8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Measurement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Measure in centimetres and millimetres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Metres, centimetres and millimetres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Equivalent lengths (metres and centimetres)</w:t>
            </w:r>
          </w:p>
          <w:p w:rsidR="00BB60EF" w:rsidRPr="0060761A" w:rsidRDefault="00BB60EF" w:rsidP="00D835D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Equivalent lengths (centimetres and millimetres)</w:t>
            </w:r>
          </w:p>
        </w:tc>
        <w:tc>
          <w:tcPr>
            <w:tcW w:w="1772" w:type="dxa"/>
          </w:tcPr>
          <w:p w:rsidR="00BB60EF" w:rsidRPr="005E61C3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B60EF" w:rsidRPr="005E61C3" w:rsidTr="00BB60EF">
        <w:trPr>
          <w:trHeight w:val="1876"/>
        </w:trPr>
        <w:tc>
          <w:tcPr>
            <w:tcW w:w="2530" w:type="dxa"/>
          </w:tcPr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RE</w:t>
            </w:r>
          </w:p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78D166D0" wp14:editId="146241A3">
                  <wp:extent cx="795020" cy="719455"/>
                  <wp:effectExtent l="0" t="0" r="5080" b="4445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5488F" w:rsidRDefault="00C5488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C5488F" w:rsidRDefault="00C5488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C5488F" w:rsidRDefault="00C5488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C5488F" w:rsidRDefault="00C5488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C5488F" w:rsidRPr="005E61C3" w:rsidRDefault="00C5488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bookmarkStart w:id="0" w:name="_GoBack"/>
            <w:bookmarkEnd w:id="0"/>
          </w:p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815" w:type="dxa"/>
            <w:shd w:val="clear" w:color="auto" w:fill="auto"/>
          </w:tcPr>
          <w:p w:rsidR="00BB60EF" w:rsidRPr="00BB60EF" w:rsidRDefault="00BB60EF" w:rsidP="00BA4A61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Humanism</w:t>
            </w:r>
          </w:p>
          <w:p w:rsidR="00BB60EF" w:rsidRPr="0060761A" w:rsidRDefault="00BB60EF" w:rsidP="00BA4A61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What is humanism?</w:t>
            </w: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02" w:type="dxa"/>
            <w:shd w:val="clear" w:color="auto" w:fill="auto"/>
          </w:tcPr>
          <w:p w:rsidR="00BB60EF" w:rsidRPr="00BB60EF" w:rsidRDefault="00BB60EF" w:rsidP="00BA4A61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Humanism</w:t>
            </w:r>
          </w:p>
          <w:p w:rsidR="00BB60EF" w:rsidRPr="0060761A" w:rsidRDefault="00BB60EF" w:rsidP="00BA4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What is humanism?</w:t>
            </w:r>
          </w:p>
        </w:tc>
        <w:tc>
          <w:tcPr>
            <w:tcW w:w="1781" w:type="dxa"/>
            <w:shd w:val="clear" w:color="auto" w:fill="auto"/>
          </w:tcPr>
          <w:p w:rsidR="00BB60EF" w:rsidRPr="00BB60EF" w:rsidRDefault="00BB60EF" w:rsidP="00BA4A61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Humanism</w:t>
            </w:r>
          </w:p>
          <w:p w:rsidR="00BB60EF" w:rsidRPr="0060761A" w:rsidRDefault="00BB60EF" w:rsidP="00BA4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What makes Humanists happy?</w:t>
            </w:r>
          </w:p>
        </w:tc>
        <w:tc>
          <w:tcPr>
            <w:tcW w:w="1816" w:type="dxa"/>
            <w:shd w:val="clear" w:color="auto" w:fill="auto"/>
          </w:tcPr>
          <w:p w:rsidR="00BB60EF" w:rsidRPr="00BB60EF" w:rsidRDefault="00BB60EF" w:rsidP="00BA4A61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Humanism</w:t>
            </w:r>
          </w:p>
          <w:p w:rsidR="00BB60EF" w:rsidRPr="0060761A" w:rsidRDefault="00BB60EF" w:rsidP="00BA4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Why do humanists think we should be good to each other?</w:t>
            </w:r>
          </w:p>
        </w:tc>
        <w:tc>
          <w:tcPr>
            <w:tcW w:w="1814" w:type="dxa"/>
            <w:shd w:val="clear" w:color="auto" w:fill="auto"/>
          </w:tcPr>
          <w:p w:rsidR="00BB60EF" w:rsidRPr="00BB60EF" w:rsidRDefault="00BB60EF" w:rsidP="00BA4A61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Humanism</w:t>
            </w:r>
          </w:p>
          <w:p w:rsidR="00BB60EF" w:rsidRPr="0060761A" w:rsidRDefault="00BB60EF" w:rsidP="00BA4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How do humanists celebrate in their lives?</w:t>
            </w:r>
          </w:p>
        </w:tc>
        <w:tc>
          <w:tcPr>
            <w:tcW w:w="1816" w:type="dxa"/>
            <w:shd w:val="clear" w:color="auto" w:fill="auto"/>
          </w:tcPr>
          <w:p w:rsidR="00BB60EF" w:rsidRPr="00BB60EF" w:rsidRDefault="00BB60EF" w:rsidP="00BA4A61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Humanism</w:t>
            </w:r>
          </w:p>
          <w:p w:rsidR="00BB60EF" w:rsidRPr="0060761A" w:rsidRDefault="00BB60EF" w:rsidP="00BA4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What do Humanists believe about making a difference?</w:t>
            </w:r>
          </w:p>
        </w:tc>
        <w:tc>
          <w:tcPr>
            <w:tcW w:w="1772" w:type="dxa"/>
          </w:tcPr>
          <w:p w:rsidR="00BB60EF" w:rsidRPr="005E61C3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B60EF" w:rsidRPr="005E61C3" w:rsidTr="00BB60EF">
        <w:trPr>
          <w:trHeight w:val="731"/>
        </w:trPr>
        <w:tc>
          <w:tcPr>
            <w:tcW w:w="2530" w:type="dxa"/>
          </w:tcPr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lastRenderedPageBreak/>
              <w:t>HISTORY &amp;</w:t>
            </w:r>
            <w:r w:rsidR="00C5488F">
              <w:rPr>
                <w:rFonts w:asciiTheme="majorHAnsi" w:hAnsiTheme="majorHAnsi" w:cstheme="majorHAnsi"/>
                <w:b/>
                <w:sz w:val="20"/>
                <w:szCs w:val="24"/>
              </w:rPr>
              <w:t xml:space="preserve"> </w:t>
            </w: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GEOGRAPHY</w:t>
            </w:r>
          </w:p>
          <w:p w:rsidR="00BB60EF" w:rsidRPr="005E61C3" w:rsidRDefault="00C5488F" w:rsidP="00C5488F">
            <w:pPr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32992" behindDoc="1" locked="0" layoutInCell="1" allowOverlap="1" wp14:anchorId="416FA3C2">
                  <wp:simplePos x="0" y="0"/>
                  <wp:positionH relativeFrom="column">
                    <wp:posOffset>259494</wp:posOffset>
                  </wp:positionH>
                  <wp:positionV relativeFrom="paragraph">
                    <wp:posOffset>125950</wp:posOffset>
                  </wp:positionV>
                  <wp:extent cx="1057910" cy="719455"/>
                  <wp:effectExtent l="0" t="0" r="8890" b="4445"/>
                  <wp:wrapTight wrapText="bothSides">
                    <wp:wrapPolygon edited="0">
                      <wp:start x="0" y="0"/>
                      <wp:lineTo x="0" y="21162"/>
                      <wp:lineTo x="21393" y="21162"/>
                      <wp:lineTo x="21393" y="0"/>
                      <wp:lineTo x="0" y="0"/>
                    </wp:wrapPolygon>
                  </wp:wrapTight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91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15" w:type="dxa"/>
          </w:tcPr>
          <w:p w:rsidR="003F25F0" w:rsidRPr="003F25F0" w:rsidRDefault="003F25F0" w:rsidP="001A574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3F25F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Ancient Egypt</w:t>
            </w:r>
          </w:p>
          <w:p w:rsidR="00BB60EF" w:rsidRPr="003F25F0" w:rsidRDefault="003F25F0" w:rsidP="003F25F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LI: To compare and contrast Ancient and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modern-day</w:t>
            </w: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 religions </w:t>
            </w:r>
          </w:p>
        </w:tc>
        <w:tc>
          <w:tcPr>
            <w:tcW w:w="1802" w:type="dxa"/>
          </w:tcPr>
          <w:p w:rsidR="00BB60EF" w:rsidRPr="00C5488F" w:rsidRDefault="003F25F0" w:rsidP="001A574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5488F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Ancient </w:t>
            </w:r>
            <w:r w:rsidR="00C5488F" w:rsidRPr="00C5488F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Egypt</w:t>
            </w:r>
          </w:p>
          <w:p w:rsidR="003F25F0" w:rsidRPr="003F25F0" w:rsidRDefault="003F25F0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To recognise the </w:t>
            </w:r>
            <w:r w:rsidR="00C5488F">
              <w:rPr>
                <w:rFonts w:asciiTheme="majorHAnsi" w:hAnsiTheme="majorHAnsi" w:cstheme="majorHAnsi"/>
                <w:sz w:val="20"/>
                <w:szCs w:val="20"/>
              </w:rPr>
              <w:t>Egyptian</w:t>
            </w: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C5488F" w:rsidRPr="003F25F0">
              <w:rPr>
                <w:rFonts w:asciiTheme="majorHAnsi" w:hAnsiTheme="majorHAnsi" w:cstheme="majorHAnsi"/>
                <w:sz w:val="20"/>
                <w:szCs w:val="20"/>
              </w:rPr>
              <w:t>Gods</w:t>
            </w: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 and what they represented</w:t>
            </w:r>
          </w:p>
        </w:tc>
        <w:tc>
          <w:tcPr>
            <w:tcW w:w="1781" w:type="dxa"/>
          </w:tcPr>
          <w:p w:rsidR="00C5488F" w:rsidRPr="00C5488F" w:rsidRDefault="00C5488F" w:rsidP="00C5488F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5488F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Ancient Egypt</w:t>
            </w:r>
          </w:p>
          <w:p w:rsidR="003F25F0" w:rsidRPr="003F25F0" w:rsidRDefault="003F25F0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To </w:t>
            </w:r>
            <w:r w:rsidR="00C5488F">
              <w:rPr>
                <w:rFonts w:asciiTheme="majorHAnsi" w:hAnsiTheme="majorHAnsi" w:cstheme="majorHAnsi"/>
                <w:sz w:val="20"/>
                <w:szCs w:val="20"/>
              </w:rPr>
              <w:t>understand</w:t>
            </w: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 the </w:t>
            </w:r>
            <w:r w:rsidR="00C5488F">
              <w:rPr>
                <w:rFonts w:asciiTheme="majorHAnsi" w:hAnsiTheme="majorHAnsi" w:cstheme="majorHAnsi"/>
                <w:sz w:val="20"/>
                <w:szCs w:val="20"/>
              </w:rPr>
              <w:t>importance</w:t>
            </w: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 of animals in Ancient Egypt.</w:t>
            </w:r>
          </w:p>
        </w:tc>
        <w:tc>
          <w:tcPr>
            <w:tcW w:w="1816" w:type="dxa"/>
          </w:tcPr>
          <w:p w:rsidR="00C5488F" w:rsidRPr="00C5488F" w:rsidRDefault="00C5488F" w:rsidP="00C5488F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5488F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Ancient Egypt</w:t>
            </w:r>
          </w:p>
          <w:p w:rsidR="003F25F0" w:rsidRPr="003F25F0" w:rsidRDefault="003F25F0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>To investigate why the Ancient Egyptians built pyramids</w:t>
            </w:r>
          </w:p>
        </w:tc>
        <w:tc>
          <w:tcPr>
            <w:tcW w:w="1814" w:type="dxa"/>
          </w:tcPr>
          <w:p w:rsidR="00C5488F" w:rsidRPr="00C5488F" w:rsidRDefault="00C5488F" w:rsidP="00C5488F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5488F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Ancient Egypt</w:t>
            </w:r>
          </w:p>
          <w:p w:rsidR="00BB60EF" w:rsidRPr="003F25F0" w:rsidRDefault="003F25F0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To understand what </w:t>
            </w:r>
            <w:r w:rsidR="00C5488F" w:rsidRPr="003F25F0">
              <w:rPr>
                <w:rFonts w:asciiTheme="majorHAnsi" w:hAnsiTheme="majorHAnsi" w:cstheme="majorHAnsi"/>
                <w:sz w:val="20"/>
                <w:szCs w:val="20"/>
              </w:rPr>
              <w:t>archaeology</w:t>
            </w: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 can tell us about ancient beliefs</w:t>
            </w:r>
          </w:p>
        </w:tc>
        <w:tc>
          <w:tcPr>
            <w:tcW w:w="1816" w:type="dxa"/>
          </w:tcPr>
          <w:p w:rsidR="00C5488F" w:rsidRDefault="00C5488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5488F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Ancient Egypt</w:t>
            </w:r>
          </w:p>
          <w:p w:rsidR="00BB60EF" w:rsidRPr="003F25F0" w:rsidRDefault="003F25F0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To describe the </w:t>
            </w:r>
            <w:r w:rsidR="00C5488F" w:rsidRPr="003F25F0">
              <w:rPr>
                <w:rFonts w:asciiTheme="majorHAnsi" w:hAnsiTheme="majorHAnsi" w:cstheme="majorHAnsi"/>
                <w:sz w:val="20"/>
                <w:szCs w:val="20"/>
              </w:rPr>
              <w:t>importance</w:t>
            </w: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 of Howard Carter</w:t>
            </w:r>
            <w:r w:rsidR="00C5488F">
              <w:rPr>
                <w:rFonts w:asciiTheme="majorHAnsi" w:hAnsiTheme="majorHAnsi" w:cstheme="majorHAnsi"/>
                <w:sz w:val="20"/>
                <w:szCs w:val="20"/>
              </w:rPr>
              <w:t>’</w:t>
            </w:r>
            <w:r w:rsidRPr="003F25F0">
              <w:rPr>
                <w:rFonts w:asciiTheme="majorHAnsi" w:hAnsiTheme="majorHAnsi" w:cstheme="majorHAnsi"/>
                <w:sz w:val="20"/>
                <w:szCs w:val="20"/>
              </w:rPr>
              <w:t xml:space="preserve">s Discovery </w:t>
            </w:r>
          </w:p>
        </w:tc>
        <w:tc>
          <w:tcPr>
            <w:tcW w:w="1772" w:type="dxa"/>
          </w:tcPr>
          <w:p w:rsidR="00BB60EF" w:rsidRPr="005E61C3" w:rsidRDefault="00BB60EF" w:rsidP="001A5740">
            <w:pPr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</w:tc>
      </w:tr>
      <w:tr w:rsidR="00BB60EF" w:rsidRPr="005E61C3" w:rsidTr="00BB60EF">
        <w:trPr>
          <w:trHeight w:val="750"/>
        </w:trPr>
        <w:tc>
          <w:tcPr>
            <w:tcW w:w="2530" w:type="dxa"/>
            <w:vMerge w:val="restart"/>
          </w:tcPr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PE</w:t>
            </w:r>
          </w:p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</w:rPr>
            </w:pPr>
          </w:p>
          <w:p w:rsidR="00BB60EF" w:rsidRPr="005E61C3" w:rsidRDefault="00BB60EF" w:rsidP="001A5740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201261B9" wp14:editId="7C3BA974">
                  <wp:extent cx="798830" cy="719455"/>
                  <wp:effectExtent l="0" t="0" r="1270" b="4445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83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:rsidR="00BB60EF" w:rsidRPr="0060761A" w:rsidRDefault="00BB60EF" w:rsidP="001A574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Football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use the inside of the foot to pass the ball.</w:t>
            </w:r>
          </w:p>
        </w:tc>
        <w:tc>
          <w:tcPr>
            <w:tcW w:w="1802" w:type="dxa"/>
          </w:tcPr>
          <w:p w:rsidR="00BB60EF" w:rsidRPr="0060761A" w:rsidRDefault="00BB60EF" w:rsidP="001A574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Football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trap a ball that is moving along the ground with control.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81" w:type="dxa"/>
          </w:tcPr>
          <w:p w:rsidR="00BB60EF" w:rsidRPr="0060761A" w:rsidRDefault="00BB60EF" w:rsidP="001A574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Football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pass the ball accurately into space over a short distance.</w:t>
            </w:r>
          </w:p>
        </w:tc>
        <w:tc>
          <w:tcPr>
            <w:tcW w:w="1816" w:type="dxa"/>
          </w:tcPr>
          <w:p w:rsidR="00BB60EF" w:rsidRPr="0060761A" w:rsidRDefault="00BB60EF" w:rsidP="001A574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Football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identify and move into space to receive the ball.</w:t>
            </w:r>
          </w:p>
        </w:tc>
        <w:tc>
          <w:tcPr>
            <w:tcW w:w="1814" w:type="dxa"/>
          </w:tcPr>
          <w:p w:rsidR="00BB60EF" w:rsidRPr="0060761A" w:rsidRDefault="00BB60EF" w:rsidP="001A574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Football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use the outside of the foot to control the ball to dribble.</w:t>
            </w:r>
          </w:p>
        </w:tc>
        <w:tc>
          <w:tcPr>
            <w:tcW w:w="1816" w:type="dxa"/>
          </w:tcPr>
          <w:p w:rsidR="00BB60EF" w:rsidRPr="0060761A" w:rsidRDefault="00BB60EF" w:rsidP="001A5740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Football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cushion the ball when receiving it.</w:t>
            </w:r>
          </w:p>
        </w:tc>
        <w:tc>
          <w:tcPr>
            <w:tcW w:w="1772" w:type="dxa"/>
          </w:tcPr>
          <w:p w:rsidR="00BB60EF" w:rsidRPr="005E61C3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BB60EF" w:rsidRPr="005E61C3" w:rsidTr="00BB60EF">
        <w:trPr>
          <w:trHeight w:val="1285"/>
        </w:trPr>
        <w:tc>
          <w:tcPr>
            <w:tcW w:w="2530" w:type="dxa"/>
            <w:vMerge/>
          </w:tcPr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815" w:type="dxa"/>
            <w:shd w:val="clear" w:color="auto" w:fill="auto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Cricket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hit a stationary ball into space using the straight drive.</w:t>
            </w:r>
          </w:p>
        </w:tc>
        <w:tc>
          <w:tcPr>
            <w:tcW w:w="1802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Cricket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bowl underarm to a batter with some consistency.</w:t>
            </w:r>
          </w:p>
        </w:tc>
        <w:tc>
          <w:tcPr>
            <w:tcW w:w="1781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Cricket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use the correct footwork to strike a bowled ball.</w:t>
            </w:r>
          </w:p>
        </w:tc>
        <w:tc>
          <w:tcPr>
            <w:tcW w:w="1816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Cricket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stop a moving ball using the long barrier.</w:t>
            </w:r>
          </w:p>
        </w:tc>
        <w:tc>
          <w:tcPr>
            <w:tcW w:w="1814" w:type="dxa"/>
            <w:shd w:val="clear" w:color="auto" w:fill="auto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Cricket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throw longer distances overarm.</w:t>
            </w:r>
          </w:p>
        </w:tc>
        <w:tc>
          <w:tcPr>
            <w:tcW w:w="1816" w:type="dxa"/>
          </w:tcPr>
          <w:p w:rsidR="00BB60EF" w:rsidRPr="0060761A" w:rsidRDefault="00BB60EF" w:rsidP="00D37FB3">
            <w:pPr>
              <w:tabs>
                <w:tab w:val="left" w:pos="1303"/>
              </w:tabs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Outdoor PE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Cricket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tabs>
                <w:tab w:val="left" w:pos="1303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perform as a wicketkeeper.</w:t>
            </w:r>
          </w:p>
        </w:tc>
        <w:tc>
          <w:tcPr>
            <w:tcW w:w="1772" w:type="dxa"/>
          </w:tcPr>
          <w:p w:rsidR="00BB60EF" w:rsidRPr="005E61C3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B60EF" w:rsidRPr="005E61C3" w:rsidTr="00BB60EF">
        <w:trPr>
          <w:trHeight w:val="1951"/>
        </w:trPr>
        <w:tc>
          <w:tcPr>
            <w:tcW w:w="2530" w:type="dxa"/>
          </w:tcPr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PSHE</w:t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17E0D0A3" wp14:editId="26B0BCAE">
                  <wp:extent cx="790575" cy="643255"/>
                  <wp:effectExtent l="0" t="0" r="9525" b="4445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shd w:val="clear" w:color="auto" w:fill="auto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Dreams and Goals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Assess Prior Knowledge</w:t>
            </w:r>
          </w:p>
        </w:tc>
        <w:tc>
          <w:tcPr>
            <w:tcW w:w="1802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Dreams and Goals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dentify a dream/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ambition that is important to me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781" w:type="dxa"/>
          </w:tcPr>
          <w:p w:rsidR="00BB60EF" w:rsidRDefault="00BB60EF" w:rsidP="00BB60EF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Dreams and Goals</w:t>
            </w:r>
          </w:p>
          <w:p w:rsidR="00BB60EF" w:rsidRPr="0060761A" w:rsidRDefault="00BB60EF" w:rsidP="00BB60EF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e</w:t>
            </w: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njoy facing new learning challenges and working out the best ways for me to achieve them</w:t>
            </w:r>
          </w:p>
        </w:tc>
        <w:tc>
          <w:tcPr>
            <w:tcW w:w="1816" w:type="dxa"/>
          </w:tcPr>
          <w:p w:rsidR="00BB60EF" w:rsidRPr="00BB60EF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Dreams and Goals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be motivated and enthusiastic about achieving our new challenge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4" w:type="dxa"/>
            <w:shd w:val="clear" w:color="auto" w:fill="auto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Dreams and Goals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recognise obstacles which might hinder my achievement and take steps to overcome them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816" w:type="dxa"/>
          </w:tcPr>
          <w:p w:rsidR="00BB60EF" w:rsidRPr="00BB60EF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Dreams and Goals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To evaluate my own learning process and identify how it can be better next time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BB60EF" w:rsidRPr="00BB60EF" w:rsidRDefault="00BB60EF" w:rsidP="00BB60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A574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Dreams and Goals</w:t>
            </w:r>
            <w:r w:rsidRPr="001A5740">
              <w:rPr>
                <w:rFonts w:asciiTheme="majorHAnsi" w:hAnsiTheme="majorHAnsi" w:cstheme="majorHAnsi"/>
                <w:sz w:val="20"/>
                <w:szCs w:val="20"/>
              </w:rPr>
              <w:t xml:space="preserve"> Assessment Task</w:t>
            </w:r>
          </w:p>
        </w:tc>
      </w:tr>
      <w:tr w:rsidR="00BB60EF" w:rsidRPr="005E61C3" w:rsidTr="00BB60EF">
        <w:trPr>
          <w:trHeight w:val="1636"/>
        </w:trPr>
        <w:tc>
          <w:tcPr>
            <w:tcW w:w="2530" w:type="dxa"/>
          </w:tcPr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MUSIC</w:t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65433347" wp14:editId="5E13235A">
                  <wp:extent cx="925195" cy="719455"/>
                  <wp:effectExtent l="0" t="0" r="8255" b="4445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Recorder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 xml:space="preserve">Assess prior knowledge of instruments </w:t>
            </w:r>
          </w:p>
        </w:tc>
        <w:tc>
          <w:tcPr>
            <w:tcW w:w="1802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Recorder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Identify and play the note B</w:t>
            </w:r>
          </w:p>
        </w:tc>
        <w:tc>
          <w:tcPr>
            <w:tcW w:w="1781" w:type="dxa"/>
          </w:tcPr>
          <w:p w:rsidR="00BB60EF" w:rsidRPr="0060761A" w:rsidRDefault="00BB60EF" w:rsidP="00AF799F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Recorder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Identify and play the note A</w:t>
            </w:r>
          </w:p>
        </w:tc>
        <w:tc>
          <w:tcPr>
            <w:tcW w:w="1816" w:type="dxa"/>
          </w:tcPr>
          <w:p w:rsidR="00BB60EF" w:rsidRPr="0060761A" w:rsidRDefault="00BB60EF" w:rsidP="00AF799F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Recorder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Identify and play the note G</w:t>
            </w:r>
          </w:p>
        </w:tc>
        <w:tc>
          <w:tcPr>
            <w:tcW w:w="1814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Recorder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Play a simple melody</w:t>
            </w:r>
          </w:p>
        </w:tc>
        <w:tc>
          <w:tcPr>
            <w:tcW w:w="1816" w:type="dxa"/>
          </w:tcPr>
          <w:p w:rsidR="00BB60EF" w:rsidRPr="0060761A" w:rsidRDefault="00BB60EF" w:rsidP="00AF799F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Recorder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Consolidation</w:t>
            </w:r>
          </w:p>
        </w:tc>
        <w:tc>
          <w:tcPr>
            <w:tcW w:w="1772" w:type="dxa"/>
          </w:tcPr>
          <w:p w:rsidR="00BB60EF" w:rsidRPr="00FC7BDB" w:rsidRDefault="00BB60EF" w:rsidP="00AF799F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Recorder</w:t>
            </w:r>
          </w:p>
          <w:p w:rsidR="00BB60EF" w:rsidRPr="005E61C3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Consolidation </w:t>
            </w:r>
          </w:p>
        </w:tc>
      </w:tr>
      <w:tr w:rsidR="00BB60EF" w:rsidRPr="005E61C3" w:rsidTr="00BB60EF">
        <w:trPr>
          <w:trHeight w:val="1615"/>
        </w:trPr>
        <w:tc>
          <w:tcPr>
            <w:tcW w:w="2530" w:type="dxa"/>
          </w:tcPr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4"/>
                <w:szCs w:val="24"/>
              </w:rPr>
              <w:lastRenderedPageBreak/>
              <w:t>FRENCH</w:t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31968" behindDoc="1" locked="0" layoutInCell="1" allowOverlap="1" wp14:anchorId="1F401781" wp14:editId="78D2613D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20955</wp:posOffset>
                  </wp:positionV>
                  <wp:extent cx="666750" cy="457835"/>
                  <wp:effectExtent l="0" t="0" r="0" b="0"/>
                  <wp:wrapTight wrapText="bothSides">
                    <wp:wrapPolygon edited="0">
                      <wp:start x="0" y="0"/>
                      <wp:lineTo x="0" y="20671"/>
                      <wp:lineTo x="20983" y="20671"/>
                      <wp:lineTo x="20983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0" t="30760" r="85922" b="60833"/>
                          <a:stretch/>
                        </pic:blipFill>
                        <pic:spPr bwMode="auto">
                          <a:xfrm>
                            <a:off x="0" y="0"/>
                            <a:ext cx="666750" cy="457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815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Make simple statements about what you do well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02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Express praise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81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Learn months of the year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6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Know my birthday and write an invitation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Ask permission to do something</w:t>
            </w:r>
          </w:p>
        </w:tc>
        <w:tc>
          <w:tcPr>
            <w:tcW w:w="1816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Talk about sports day activities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72" w:type="dxa"/>
          </w:tcPr>
          <w:p w:rsidR="00BB60EF" w:rsidRPr="005E61C3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83AE4">
              <w:rPr>
                <w:rFonts w:asciiTheme="majorHAnsi" w:hAnsiTheme="majorHAnsi" w:cstheme="majorHAnsi"/>
                <w:sz w:val="20"/>
                <w:szCs w:val="20"/>
              </w:rPr>
              <w:t>Assessment Task</w:t>
            </w:r>
          </w:p>
        </w:tc>
      </w:tr>
      <w:tr w:rsidR="00BB60EF" w:rsidRPr="005E61C3" w:rsidTr="00BB60EF">
        <w:trPr>
          <w:trHeight w:val="1625"/>
        </w:trPr>
        <w:tc>
          <w:tcPr>
            <w:tcW w:w="2530" w:type="dxa"/>
          </w:tcPr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SCIENCE</w:t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39E955E6" wp14:editId="47913265">
                  <wp:extent cx="762635" cy="719455"/>
                  <wp:effectExtent l="0" t="0" r="0" b="4445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Forces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Assess prior knowledge</w:t>
            </w:r>
          </w:p>
        </w:tc>
        <w:tc>
          <w:tcPr>
            <w:tcW w:w="1802" w:type="dxa"/>
          </w:tcPr>
          <w:p w:rsidR="00BB60EF" w:rsidRPr="0060761A" w:rsidRDefault="00BB60EF" w:rsidP="00DF0B4E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Forces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Understand the effects of friction</w:t>
            </w:r>
          </w:p>
        </w:tc>
        <w:tc>
          <w:tcPr>
            <w:tcW w:w="1781" w:type="dxa"/>
          </w:tcPr>
          <w:p w:rsidR="00BB60EF" w:rsidRPr="0060761A" w:rsidRDefault="00BB60EF" w:rsidP="00DF0B4E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Forces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Understand the effects of friction</w:t>
            </w:r>
          </w:p>
        </w:tc>
        <w:tc>
          <w:tcPr>
            <w:tcW w:w="1816" w:type="dxa"/>
          </w:tcPr>
          <w:p w:rsidR="00BB60EF" w:rsidRPr="0060761A" w:rsidRDefault="00BB60EF" w:rsidP="00DF0B4E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Forces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Explain the benefits and drawbacks of friction</w:t>
            </w:r>
          </w:p>
        </w:tc>
        <w:tc>
          <w:tcPr>
            <w:tcW w:w="1814" w:type="dxa"/>
          </w:tcPr>
          <w:p w:rsidR="00BB60EF" w:rsidRPr="0060761A" w:rsidRDefault="00BB60EF" w:rsidP="00DF0B4E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Forces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Classify magnetic materials</w:t>
            </w:r>
          </w:p>
        </w:tc>
        <w:tc>
          <w:tcPr>
            <w:tcW w:w="1816" w:type="dxa"/>
          </w:tcPr>
          <w:p w:rsidR="00BB60EF" w:rsidRPr="0060761A" w:rsidRDefault="00BB60EF" w:rsidP="00DF0B4E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Forces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Assessment task</w:t>
            </w:r>
          </w:p>
        </w:tc>
        <w:tc>
          <w:tcPr>
            <w:tcW w:w="1772" w:type="dxa"/>
          </w:tcPr>
          <w:p w:rsidR="00BB60EF" w:rsidRPr="005E61C3" w:rsidRDefault="00BB60EF" w:rsidP="00DF0B4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B60EF" w:rsidRPr="005E61C3" w:rsidTr="00BB60EF">
        <w:trPr>
          <w:trHeight w:val="1658"/>
        </w:trPr>
        <w:tc>
          <w:tcPr>
            <w:tcW w:w="2530" w:type="dxa"/>
          </w:tcPr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COMPUTING</w:t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28471E5D" wp14:editId="4B64AF2D">
                  <wp:extent cx="657225" cy="589280"/>
                  <wp:effectExtent l="0" t="0" r="9525" b="127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815" w:type="dxa"/>
          </w:tcPr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Creating media (Stop-frame animation)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Can a picture move?</w:t>
            </w:r>
          </w:p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</w:tc>
        <w:tc>
          <w:tcPr>
            <w:tcW w:w="1802" w:type="dxa"/>
          </w:tcPr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Creating media (Stop-frame animation)</w:t>
            </w:r>
          </w:p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Create frame by frame movements</w:t>
            </w:r>
          </w:p>
        </w:tc>
        <w:tc>
          <w:tcPr>
            <w:tcW w:w="1781" w:type="dxa"/>
          </w:tcPr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Creating media (Stop-frame animation)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Plan the animation</w:t>
            </w:r>
          </w:p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6" w:type="dxa"/>
          </w:tcPr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Creating media (Stop-frame animation)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Create the animation</w:t>
            </w:r>
          </w:p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Creating media (Stop-frame animation)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Evaluate the animation</w:t>
            </w:r>
          </w:p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6" w:type="dxa"/>
          </w:tcPr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Creating media (Stop-frame animation)</w:t>
            </w: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 xml:space="preserve"> Perfect the animation</w:t>
            </w:r>
          </w:p>
          <w:p w:rsidR="00BB60EF" w:rsidRPr="0060761A" w:rsidRDefault="00BB60EF" w:rsidP="00D37FB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72" w:type="dxa"/>
          </w:tcPr>
          <w:p w:rsidR="00BB60EF" w:rsidRPr="005E61C3" w:rsidRDefault="00BB60EF" w:rsidP="00D37FB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Creating media (Stop-frame animation)</w:t>
            </w:r>
            <w:r w:rsidRPr="005E61C3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Consolidation</w:t>
            </w:r>
          </w:p>
        </w:tc>
      </w:tr>
      <w:tr w:rsidR="00BB60EF" w:rsidRPr="005E61C3" w:rsidTr="00BB60EF">
        <w:trPr>
          <w:trHeight w:val="1658"/>
        </w:trPr>
        <w:tc>
          <w:tcPr>
            <w:tcW w:w="2530" w:type="dxa"/>
          </w:tcPr>
          <w:p w:rsidR="00BB60EF" w:rsidRPr="009049D0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9049D0">
              <w:rPr>
                <w:rFonts w:asciiTheme="majorHAnsi" w:hAnsiTheme="majorHAnsi" w:cstheme="majorHAnsi"/>
                <w:b/>
                <w:sz w:val="20"/>
                <w:szCs w:val="24"/>
              </w:rPr>
              <w:t>COMPUTING</w:t>
            </w:r>
          </w:p>
          <w:p w:rsidR="00BB60EF" w:rsidRPr="009049D0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9049D0">
              <w:rPr>
                <w:rFonts w:asciiTheme="majorHAnsi" w:hAnsiTheme="majorHAnsi" w:cstheme="majorHAnsi"/>
                <w:b/>
                <w:sz w:val="20"/>
                <w:szCs w:val="24"/>
              </w:rPr>
              <w:t>including Online-</w:t>
            </w:r>
          </w:p>
          <w:p w:rsidR="00BB60EF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9049D0">
              <w:rPr>
                <w:rFonts w:asciiTheme="majorHAnsi" w:hAnsiTheme="majorHAnsi" w:cstheme="majorHAnsi"/>
                <w:b/>
                <w:sz w:val="20"/>
                <w:szCs w:val="24"/>
              </w:rPr>
              <w:t>Safety</w:t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0A11F92" wp14:editId="70451627">
                  <wp:extent cx="657225" cy="589280"/>
                  <wp:effectExtent l="0" t="0" r="9525" b="127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:rsidR="00BB60EF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Online Reputation</w:t>
            </w:r>
          </w:p>
          <w:p w:rsidR="00BB60EF" w:rsidRPr="00BB60EF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Assess prior knowledge</w:t>
            </w:r>
          </w:p>
        </w:tc>
        <w:tc>
          <w:tcPr>
            <w:tcW w:w="1802" w:type="dxa"/>
          </w:tcPr>
          <w:p w:rsidR="00BB60EF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Online Reputation</w:t>
            </w:r>
          </w:p>
          <w:p w:rsidR="00BB60EF" w:rsidRPr="0060761A" w:rsidRDefault="00F91798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Explain how to search for information online</w:t>
            </w:r>
          </w:p>
        </w:tc>
        <w:tc>
          <w:tcPr>
            <w:tcW w:w="1781" w:type="dxa"/>
          </w:tcPr>
          <w:p w:rsidR="00BB60EF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Online Reputation</w:t>
            </w:r>
          </w:p>
          <w:p w:rsidR="00F91798" w:rsidRPr="0060761A" w:rsidRDefault="00F91798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Explain how to search for information about others online</w:t>
            </w:r>
          </w:p>
        </w:tc>
        <w:tc>
          <w:tcPr>
            <w:tcW w:w="1816" w:type="dxa"/>
          </w:tcPr>
          <w:p w:rsidR="00F91798" w:rsidRDefault="00BB60EF" w:rsidP="00BB60EF">
            <w:pPr>
              <w:tabs>
                <w:tab w:val="left" w:pos="1265"/>
              </w:tabs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Online Reputation</w:t>
            </w:r>
          </w:p>
          <w:p w:rsidR="00BB60EF" w:rsidRPr="0060761A" w:rsidRDefault="00F91798" w:rsidP="00BB60EF">
            <w:pPr>
              <w:tabs>
                <w:tab w:val="left" w:pos="1265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Give examples of what anyone may or may not be willing to share about themselves</w:t>
            </w:r>
            <w:r w:rsidR="00BB60EF">
              <w:rPr>
                <w:rFonts w:asciiTheme="majorHAnsi" w:hAnsiTheme="majorHAnsi" w:cstheme="majorHAnsi"/>
                <w:sz w:val="20"/>
                <w:szCs w:val="20"/>
              </w:rPr>
              <w:tab/>
            </w:r>
          </w:p>
        </w:tc>
        <w:tc>
          <w:tcPr>
            <w:tcW w:w="1814" w:type="dxa"/>
          </w:tcPr>
          <w:p w:rsidR="00BB60EF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Online Reputation</w:t>
            </w:r>
          </w:p>
          <w:p w:rsidR="00F91798" w:rsidRPr="0060761A" w:rsidRDefault="00F91798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Explain the need to be careful before sharing anything personal online</w:t>
            </w:r>
          </w:p>
        </w:tc>
        <w:tc>
          <w:tcPr>
            <w:tcW w:w="1816" w:type="dxa"/>
          </w:tcPr>
          <w:p w:rsidR="00BB60EF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Online Reputation</w:t>
            </w:r>
          </w:p>
          <w:p w:rsidR="00F91798" w:rsidRPr="0060761A" w:rsidRDefault="00F91798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Explain who someone can ask if they are unsure about putting something online</w:t>
            </w:r>
          </w:p>
        </w:tc>
        <w:tc>
          <w:tcPr>
            <w:tcW w:w="1772" w:type="dxa"/>
          </w:tcPr>
          <w:p w:rsidR="00BB60EF" w:rsidRPr="005E61C3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</w:tr>
      <w:tr w:rsidR="00BB60EF" w:rsidRPr="005E61C3" w:rsidTr="00BB60EF">
        <w:trPr>
          <w:trHeight w:val="2368"/>
        </w:trPr>
        <w:tc>
          <w:tcPr>
            <w:tcW w:w="2530" w:type="dxa"/>
          </w:tcPr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b/>
                <w:sz w:val="20"/>
                <w:szCs w:val="24"/>
              </w:rPr>
              <w:t>ART &amp; DESIGN TECHNOLOGY</w:t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5E61C3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256FC896" wp14:editId="4C6EE40E">
                  <wp:extent cx="694690" cy="719455"/>
                  <wp:effectExtent l="0" t="0" r="0" b="4445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BB60EF" w:rsidRPr="005E61C3" w:rsidRDefault="00BB60EF" w:rsidP="00D37FB3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815" w:type="dxa"/>
          </w:tcPr>
          <w:p w:rsidR="00BB60EF" w:rsidRPr="00F91798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Art - Working with shape and colour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Explore a piece of artwork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02" w:type="dxa"/>
          </w:tcPr>
          <w:p w:rsidR="00BB60EF" w:rsidRPr="00F91798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Art - Working with shape and colour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Paint with scissors</w:t>
            </w:r>
          </w:p>
        </w:tc>
        <w:tc>
          <w:tcPr>
            <w:tcW w:w="1781" w:type="dxa"/>
          </w:tcPr>
          <w:p w:rsidR="00BB60EF" w:rsidRPr="00F91798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Art - Working with shape and colour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Use collage with cut elements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6" w:type="dxa"/>
          </w:tcPr>
          <w:p w:rsidR="00BB60EF" w:rsidRPr="00F91798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Art - Working with shape and colour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Finalise a collage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BB60EF" w:rsidRPr="00F91798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Art - Working with shape and colour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Add more detail to a collage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16" w:type="dxa"/>
          </w:tcPr>
          <w:p w:rsidR="00BB60EF" w:rsidRPr="00F91798" w:rsidRDefault="00BB60EF" w:rsidP="00D37FB3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60761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Art - Working with shape and colour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0761A">
              <w:rPr>
                <w:rFonts w:asciiTheme="majorHAnsi" w:hAnsiTheme="majorHAnsi" w:cstheme="majorHAnsi"/>
                <w:sz w:val="20"/>
                <w:szCs w:val="20"/>
              </w:rPr>
              <w:t>Share, reflect and discuss our artwork.</w:t>
            </w:r>
          </w:p>
          <w:p w:rsidR="00BB60EF" w:rsidRPr="0060761A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72" w:type="dxa"/>
          </w:tcPr>
          <w:p w:rsidR="00BB60EF" w:rsidRPr="005E61C3" w:rsidRDefault="00BB60EF" w:rsidP="00D37F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DF0B4E" w:rsidRDefault="00DF0B4E">
      <w:pPr>
        <w:rPr>
          <w:rFonts w:asciiTheme="majorHAnsi" w:hAnsiTheme="majorHAnsi" w:cstheme="majorHAnsi"/>
          <w:sz w:val="24"/>
          <w:szCs w:val="24"/>
        </w:rPr>
      </w:pPr>
    </w:p>
    <w:p w:rsidR="006E4A8E" w:rsidRPr="005E61C3" w:rsidRDefault="006E4A8E">
      <w:pPr>
        <w:rPr>
          <w:rFonts w:asciiTheme="majorHAnsi" w:hAnsiTheme="majorHAnsi" w:cstheme="majorHAnsi"/>
          <w:sz w:val="24"/>
          <w:szCs w:val="24"/>
        </w:rPr>
      </w:pPr>
      <w:r w:rsidRPr="005E61C3">
        <w:rPr>
          <w:rFonts w:asciiTheme="majorHAnsi" w:hAnsiTheme="majorHAnsi" w:cstheme="majorHAnsi"/>
          <w:sz w:val="24"/>
          <w:szCs w:val="24"/>
        </w:rPr>
        <w:t>The full list of books that could be used this term can be found on the website @link</w:t>
      </w:r>
      <w:r w:rsidR="00CE09C0">
        <w:rPr>
          <w:rFonts w:asciiTheme="majorHAnsi" w:hAnsiTheme="majorHAnsi" w:cstheme="majorHAnsi"/>
          <w:sz w:val="24"/>
          <w:szCs w:val="24"/>
        </w:rPr>
        <w:t>,</w:t>
      </w:r>
      <w:r w:rsidRPr="005E61C3">
        <w:rPr>
          <w:rFonts w:asciiTheme="majorHAnsi" w:hAnsiTheme="majorHAnsi" w:cstheme="majorHAnsi"/>
          <w:sz w:val="24"/>
          <w:szCs w:val="24"/>
        </w:rPr>
        <w:t xml:space="preserve"> but will include:</w:t>
      </w:r>
    </w:p>
    <w:p w:rsidR="001C5402" w:rsidRPr="005E61C3" w:rsidRDefault="00DF0B4E" w:rsidP="003703A9">
      <w:pPr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6438900</wp:posOffset>
            </wp:positionH>
            <wp:positionV relativeFrom="paragraph">
              <wp:posOffset>10160</wp:posOffset>
            </wp:positionV>
            <wp:extent cx="2639060" cy="3390900"/>
            <wp:effectExtent l="0" t="0" r="8890" b="0"/>
            <wp:wrapTight wrapText="bothSides">
              <wp:wrapPolygon edited="0">
                <wp:start x="0" y="0"/>
                <wp:lineTo x="0" y="21479"/>
                <wp:lineTo x="21517" y="21479"/>
                <wp:lineTo x="21517" y="0"/>
                <wp:lineTo x="0" y="0"/>
              </wp:wrapPolygon>
            </wp:wrapTight>
            <wp:docPr id="11" name="Picture 11" descr="DKfindout! Ancient Egypt | DK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Kfindout! Ancient Egypt | DK Learni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137160</wp:posOffset>
            </wp:positionV>
            <wp:extent cx="2478405" cy="2476500"/>
            <wp:effectExtent l="0" t="0" r="0" b="0"/>
            <wp:wrapTight wrapText="bothSides">
              <wp:wrapPolygon edited="0">
                <wp:start x="0" y="0"/>
                <wp:lineTo x="0" y="21434"/>
                <wp:lineTo x="21417" y="21434"/>
                <wp:lineTo x="21417" y="0"/>
                <wp:lineTo x="0" y="0"/>
              </wp:wrapPolygon>
            </wp:wrapTight>
            <wp:docPr id="10" name="Picture 10" descr="Meet the Ancient Egyptians: James Davies : Davies, James, Davies, James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eet the Ancient Egyptians: James Davies : Davies, James, Davies, James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1363133</wp:posOffset>
            </wp:positionH>
            <wp:positionV relativeFrom="paragraph">
              <wp:posOffset>5715</wp:posOffset>
            </wp:positionV>
            <wp:extent cx="1828800" cy="2512060"/>
            <wp:effectExtent l="0" t="0" r="0" b="2540"/>
            <wp:wrapTight wrapText="bothSides">
              <wp:wrapPolygon edited="0">
                <wp:start x="0" y="0"/>
                <wp:lineTo x="0" y="21458"/>
                <wp:lineTo x="21375" y="21458"/>
                <wp:lineTo x="21375" y="0"/>
                <wp:lineTo x="0" y="0"/>
              </wp:wrapPolygon>
            </wp:wrapTight>
            <wp:docPr id="9" name="Picture 9" descr="Marcy and the Riddle of the Sphinx (Brownstone's Mythical Collection, 2):  Amazon.co.uk: Joe Todd Stanton, Flying Eye Books: 9781911171829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rcy and the Riddle of the Sphinx (Brownstone's Mythical Collection, 2):  Amazon.co.uk: Joe Todd Stanton, Flying Eye Books: 9781911171829: Book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51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03A9">
        <w:rPr>
          <w:bCs/>
          <w:sz w:val="20"/>
          <w:szCs w:val="20"/>
        </w:rPr>
        <w:t xml:space="preserve"> </w:t>
      </w:r>
    </w:p>
    <w:p w:rsidR="001C5402" w:rsidRPr="005E61C3" w:rsidRDefault="00DF0B4E">
      <w:pPr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-482600</wp:posOffset>
            </wp:positionH>
            <wp:positionV relativeFrom="paragraph">
              <wp:posOffset>100330</wp:posOffset>
            </wp:positionV>
            <wp:extent cx="1507490" cy="2294255"/>
            <wp:effectExtent l="0" t="0" r="0" b="0"/>
            <wp:wrapTight wrapText="bothSides">
              <wp:wrapPolygon edited="0">
                <wp:start x="0" y="0"/>
                <wp:lineTo x="0" y="21343"/>
                <wp:lineTo x="21291" y="21343"/>
                <wp:lineTo x="21291" y="0"/>
                <wp:lineTo x="0" y="0"/>
              </wp:wrapPolygon>
            </wp:wrapTight>
            <wp:docPr id="3" name="Picture 3" descr="The Boy Who Stole the Pharaoh&amp;#39;s Lunch: (Dyslexia-friendl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oy Who Stole the Pharaoh&amp;#39;s Lunch: (Dyslexia-friendly)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229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5402" w:rsidRPr="005E61C3" w:rsidRDefault="001C5402" w:rsidP="001C5402">
      <w:pPr>
        <w:jc w:val="center"/>
        <w:rPr>
          <w:rFonts w:asciiTheme="majorHAnsi" w:hAnsiTheme="majorHAnsi" w:cstheme="majorHAnsi"/>
          <w:sz w:val="24"/>
          <w:szCs w:val="24"/>
        </w:rPr>
      </w:pPr>
      <w:r w:rsidRPr="005E61C3">
        <w:rPr>
          <w:rFonts w:asciiTheme="majorHAnsi" w:hAnsiTheme="majorHAnsi" w:cstheme="majorHAnsi"/>
          <w:sz w:val="24"/>
          <w:szCs w:val="24"/>
        </w:rPr>
        <w:t xml:space="preserve">                                          </w:t>
      </w:r>
    </w:p>
    <w:p w:rsidR="006E4A8E" w:rsidRPr="00DF0B4E" w:rsidRDefault="00AB0190" w:rsidP="00DF0B4E">
      <w:pPr>
        <w:tabs>
          <w:tab w:val="left" w:pos="1275"/>
        </w:tabs>
        <w:rPr>
          <w:rFonts w:asciiTheme="majorHAnsi" w:hAnsiTheme="majorHAnsi" w:cstheme="majorHAnsi"/>
          <w:sz w:val="56"/>
          <w:szCs w:val="56"/>
        </w:rPr>
      </w:pPr>
      <w:r w:rsidRPr="005E61C3">
        <w:rPr>
          <w:rFonts w:asciiTheme="majorHAnsi" w:hAnsiTheme="majorHAnsi" w:cstheme="majorHAnsi"/>
          <w:sz w:val="56"/>
          <w:szCs w:val="56"/>
        </w:rPr>
        <w:t xml:space="preserve">   </w:t>
      </w:r>
      <w:r w:rsidR="00DF0B4E">
        <w:rPr>
          <w:rFonts w:asciiTheme="majorHAnsi" w:hAnsiTheme="majorHAnsi" w:cstheme="majorHAnsi"/>
          <w:sz w:val="56"/>
          <w:szCs w:val="56"/>
        </w:rPr>
        <w:tab/>
      </w:r>
    </w:p>
    <w:sectPr w:rsidR="006E4A8E" w:rsidRPr="00DF0B4E" w:rsidSect="003F78A0">
      <w:footerReference w:type="default" r:id="rId25"/>
      <w:pgSz w:w="16838" w:h="11906" w:orient="landscape"/>
      <w:pgMar w:top="454" w:right="1440" w:bottom="1361" w:left="144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A68" w:rsidRDefault="008C3A68" w:rsidP="008C3A68">
      <w:pPr>
        <w:spacing w:after="0" w:line="240" w:lineRule="auto"/>
      </w:pPr>
      <w:r>
        <w:separator/>
      </w:r>
    </w:p>
  </w:endnote>
  <w:endnote w:type="continuationSeparator" w:id="0">
    <w:p w:rsidR="008C3A68" w:rsidRDefault="008C3A68" w:rsidP="008C3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PQAV Y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8A0" w:rsidRDefault="003F78A0">
    <w:pPr>
      <w:pStyle w:val="Footer"/>
    </w:pPr>
  </w:p>
  <w:p w:rsidR="003F78A0" w:rsidRDefault="003F78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A68" w:rsidRDefault="008C3A68" w:rsidP="008C3A68">
      <w:pPr>
        <w:spacing w:after="0" w:line="240" w:lineRule="auto"/>
      </w:pPr>
      <w:r>
        <w:separator/>
      </w:r>
    </w:p>
  </w:footnote>
  <w:footnote w:type="continuationSeparator" w:id="0">
    <w:p w:rsidR="008C3A68" w:rsidRDefault="008C3A68" w:rsidP="008C3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F50D9"/>
    <w:multiLevelType w:val="hybridMultilevel"/>
    <w:tmpl w:val="0D42F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A2C49"/>
    <w:multiLevelType w:val="hybridMultilevel"/>
    <w:tmpl w:val="6F4899F2"/>
    <w:lvl w:ilvl="0" w:tplc="213091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E27A1"/>
    <w:multiLevelType w:val="hybridMultilevel"/>
    <w:tmpl w:val="0BCE24A0"/>
    <w:lvl w:ilvl="0" w:tplc="64D0FD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9543D"/>
    <w:multiLevelType w:val="hybridMultilevel"/>
    <w:tmpl w:val="5ACCDA56"/>
    <w:lvl w:ilvl="0" w:tplc="63228A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D2B29"/>
    <w:multiLevelType w:val="hybridMultilevel"/>
    <w:tmpl w:val="AABEE16E"/>
    <w:lvl w:ilvl="0" w:tplc="D61EDD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91FFC"/>
    <w:multiLevelType w:val="hybridMultilevel"/>
    <w:tmpl w:val="97B46DAA"/>
    <w:lvl w:ilvl="0" w:tplc="E9B091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9455C"/>
    <w:multiLevelType w:val="hybridMultilevel"/>
    <w:tmpl w:val="E81C0AF4"/>
    <w:lvl w:ilvl="0" w:tplc="060430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797795"/>
    <w:multiLevelType w:val="hybridMultilevel"/>
    <w:tmpl w:val="C5ACEE24"/>
    <w:lvl w:ilvl="0" w:tplc="F04065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A05C99"/>
    <w:multiLevelType w:val="hybridMultilevel"/>
    <w:tmpl w:val="3B128D62"/>
    <w:lvl w:ilvl="0" w:tplc="6AC0DE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1354FA"/>
    <w:multiLevelType w:val="hybridMultilevel"/>
    <w:tmpl w:val="D3A27FCE"/>
    <w:lvl w:ilvl="0" w:tplc="250239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4A05B2"/>
    <w:multiLevelType w:val="hybridMultilevel"/>
    <w:tmpl w:val="26EA6438"/>
    <w:lvl w:ilvl="0" w:tplc="4192D1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8E"/>
    <w:rsid w:val="000155FC"/>
    <w:rsid w:val="00017F5C"/>
    <w:rsid w:val="00020333"/>
    <w:rsid w:val="000265AC"/>
    <w:rsid w:val="00035A8A"/>
    <w:rsid w:val="000561B4"/>
    <w:rsid w:val="00073E65"/>
    <w:rsid w:val="000778D6"/>
    <w:rsid w:val="000A4F7A"/>
    <w:rsid w:val="000E37D3"/>
    <w:rsid w:val="00122A75"/>
    <w:rsid w:val="00122B12"/>
    <w:rsid w:val="001500F2"/>
    <w:rsid w:val="00165777"/>
    <w:rsid w:val="00182172"/>
    <w:rsid w:val="001850D0"/>
    <w:rsid w:val="00192B0F"/>
    <w:rsid w:val="001A5740"/>
    <w:rsid w:val="001C5402"/>
    <w:rsid w:val="001F4F15"/>
    <w:rsid w:val="0022588B"/>
    <w:rsid w:val="002447C7"/>
    <w:rsid w:val="00244CBE"/>
    <w:rsid w:val="00257CED"/>
    <w:rsid w:val="0026549D"/>
    <w:rsid w:val="002821C4"/>
    <w:rsid w:val="0028729B"/>
    <w:rsid w:val="00291350"/>
    <w:rsid w:val="00295407"/>
    <w:rsid w:val="00351D6E"/>
    <w:rsid w:val="003703A9"/>
    <w:rsid w:val="00381FFC"/>
    <w:rsid w:val="003B218A"/>
    <w:rsid w:val="003D7AD6"/>
    <w:rsid w:val="003F25F0"/>
    <w:rsid w:val="003F78A0"/>
    <w:rsid w:val="00414521"/>
    <w:rsid w:val="00417F9A"/>
    <w:rsid w:val="004349DC"/>
    <w:rsid w:val="004548B5"/>
    <w:rsid w:val="00467221"/>
    <w:rsid w:val="00470372"/>
    <w:rsid w:val="004710F5"/>
    <w:rsid w:val="00480103"/>
    <w:rsid w:val="00493245"/>
    <w:rsid w:val="00497A9B"/>
    <w:rsid w:val="004A623E"/>
    <w:rsid w:val="004B4AB9"/>
    <w:rsid w:val="004C06E1"/>
    <w:rsid w:val="004D36FC"/>
    <w:rsid w:val="004E0C7A"/>
    <w:rsid w:val="004E13D3"/>
    <w:rsid w:val="004F1122"/>
    <w:rsid w:val="004F31DE"/>
    <w:rsid w:val="005030E5"/>
    <w:rsid w:val="0051138F"/>
    <w:rsid w:val="00513FFC"/>
    <w:rsid w:val="005421C3"/>
    <w:rsid w:val="00564F4C"/>
    <w:rsid w:val="00571616"/>
    <w:rsid w:val="005D3B18"/>
    <w:rsid w:val="005D5CC7"/>
    <w:rsid w:val="005E22BF"/>
    <w:rsid w:val="005E61C3"/>
    <w:rsid w:val="0060761A"/>
    <w:rsid w:val="00617E99"/>
    <w:rsid w:val="0062057B"/>
    <w:rsid w:val="006345C7"/>
    <w:rsid w:val="00683AE4"/>
    <w:rsid w:val="00692485"/>
    <w:rsid w:val="0069789B"/>
    <w:rsid w:val="006A7EF9"/>
    <w:rsid w:val="006B762E"/>
    <w:rsid w:val="006E4A8E"/>
    <w:rsid w:val="00713F48"/>
    <w:rsid w:val="00726656"/>
    <w:rsid w:val="007418A0"/>
    <w:rsid w:val="00745129"/>
    <w:rsid w:val="00782F1C"/>
    <w:rsid w:val="007C1335"/>
    <w:rsid w:val="007C797E"/>
    <w:rsid w:val="007E7550"/>
    <w:rsid w:val="0082422C"/>
    <w:rsid w:val="00831CD5"/>
    <w:rsid w:val="00837B90"/>
    <w:rsid w:val="008521CA"/>
    <w:rsid w:val="00870F2B"/>
    <w:rsid w:val="008850FF"/>
    <w:rsid w:val="008870F3"/>
    <w:rsid w:val="00892062"/>
    <w:rsid w:val="008A1AC2"/>
    <w:rsid w:val="008A6E23"/>
    <w:rsid w:val="008C3A68"/>
    <w:rsid w:val="009049D0"/>
    <w:rsid w:val="009302E7"/>
    <w:rsid w:val="0094126B"/>
    <w:rsid w:val="00944309"/>
    <w:rsid w:val="00983306"/>
    <w:rsid w:val="009919A8"/>
    <w:rsid w:val="009972A2"/>
    <w:rsid w:val="009D62E0"/>
    <w:rsid w:val="009E1588"/>
    <w:rsid w:val="009E2C59"/>
    <w:rsid w:val="009F16B7"/>
    <w:rsid w:val="00A01B93"/>
    <w:rsid w:val="00A15BA2"/>
    <w:rsid w:val="00A15D6A"/>
    <w:rsid w:val="00A3037B"/>
    <w:rsid w:val="00A46F44"/>
    <w:rsid w:val="00A67241"/>
    <w:rsid w:val="00A67F68"/>
    <w:rsid w:val="00A92D6D"/>
    <w:rsid w:val="00AB0190"/>
    <w:rsid w:val="00AC14F3"/>
    <w:rsid w:val="00AC266A"/>
    <w:rsid w:val="00AF799F"/>
    <w:rsid w:val="00B3584F"/>
    <w:rsid w:val="00B636F1"/>
    <w:rsid w:val="00B8331A"/>
    <w:rsid w:val="00B86EA7"/>
    <w:rsid w:val="00B93035"/>
    <w:rsid w:val="00BA4A61"/>
    <w:rsid w:val="00BB568E"/>
    <w:rsid w:val="00BB60EF"/>
    <w:rsid w:val="00BD0581"/>
    <w:rsid w:val="00BD774A"/>
    <w:rsid w:val="00C231A9"/>
    <w:rsid w:val="00C334E8"/>
    <w:rsid w:val="00C40E70"/>
    <w:rsid w:val="00C53C5C"/>
    <w:rsid w:val="00C5488F"/>
    <w:rsid w:val="00C66110"/>
    <w:rsid w:val="00C90A20"/>
    <w:rsid w:val="00CA4D7F"/>
    <w:rsid w:val="00CC3258"/>
    <w:rsid w:val="00CD6B58"/>
    <w:rsid w:val="00CE09C0"/>
    <w:rsid w:val="00CE1515"/>
    <w:rsid w:val="00CF273A"/>
    <w:rsid w:val="00D0492E"/>
    <w:rsid w:val="00D112DC"/>
    <w:rsid w:val="00D2334E"/>
    <w:rsid w:val="00D358EA"/>
    <w:rsid w:val="00D36EBF"/>
    <w:rsid w:val="00D37FB3"/>
    <w:rsid w:val="00D43FA5"/>
    <w:rsid w:val="00D4637C"/>
    <w:rsid w:val="00D835D8"/>
    <w:rsid w:val="00D85D5C"/>
    <w:rsid w:val="00D86A5F"/>
    <w:rsid w:val="00DE350B"/>
    <w:rsid w:val="00DF0B4E"/>
    <w:rsid w:val="00DF443A"/>
    <w:rsid w:val="00E26D3C"/>
    <w:rsid w:val="00E34BCF"/>
    <w:rsid w:val="00E4775A"/>
    <w:rsid w:val="00E6508B"/>
    <w:rsid w:val="00E716E9"/>
    <w:rsid w:val="00E86CFB"/>
    <w:rsid w:val="00E900C8"/>
    <w:rsid w:val="00EA508D"/>
    <w:rsid w:val="00EB448A"/>
    <w:rsid w:val="00ED7E6E"/>
    <w:rsid w:val="00EF1C14"/>
    <w:rsid w:val="00F434C7"/>
    <w:rsid w:val="00F705EC"/>
    <w:rsid w:val="00F803F8"/>
    <w:rsid w:val="00F91798"/>
    <w:rsid w:val="00F9471E"/>
    <w:rsid w:val="00FB7121"/>
    <w:rsid w:val="00FC597F"/>
    <w:rsid w:val="00FC620D"/>
    <w:rsid w:val="00FC7BDB"/>
    <w:rsid w:val="00FE6297"/>
    <w:rsid w:val="00FF3269"/>
    <w:rsid w:val="00FF360F"/>
    <w:rsid w:val="00FF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16442739"/>
  <w15:chartTrackingRefBased/>
  <w15:docId w15:val="{AF617100-3156-4639-A0EC-856FE8A7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4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5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7F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F9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F3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F7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0561B4"/>
  </w:style>
  <w:style w:type="character" w:customStyle="1" w:styleId="eop">
    <w:name w:val="eop"/>
    <w:basedOn w:val="DefaultParagraphFont"/>
    <w:rsid w:val="000561B4"/>
  </w:style>
  <w:style w:type="paragraph" w:styleId="Header">
    <w:name w:val="header"/>
    <w:basedOn w:val="Normal"/>
    <w:link w:val="HeaderChar"/>
    <w:uiPriority w:val="99"/>
    <w:unhideWhenUsed/>
    <w:rsid w:val="008C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A68"/>
  </w:style>
  <w:style w:type="paragraph" w:styleId="Footer">
    <w:name w:val="footer"/>
    <w:basedOn w:val="Normal"/>
    <w:link w:val="FooterChar"/>
    <w:uiPriority w:val="99"/>
    <w:unhideWhenUsed/>
    <w:rsid w:val="008C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A68"/>
  </w:style>
  <w:style w:type="paragraph" w:customStyle="1" w:styleId="Default">
    <w:name w:val="Default"/>
    <w:rsid w:val="00E4775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A1">
    <w:name w:val="A1"/>
    <w:uiPriority w:val="99"/>
    <w:rsid w:val="00E4775A"/>
    <w:rPr>
      <w:rFonts w:cs="MPQAV Y+ Arial MT"/>
      <w:color w:val="000000"/>
      <w:sz w:val="18"/>
      <w:szCs w:val="18"/>
    </w:rPr>
  </w:style>
  <w:style w:type="paragraph" w:customStyle="1" w:styleId="Pa2">
    <w:name w:val="Pa2"/>
    <w:basedOn w:val="Default"/>
    <w:next w:val="Default"/>
    <w:uiPriority w:val="99"/>
    <w:rsid w:val="00E4775A"/>
    <w:pPr>
      <w:spacing w:line="241" w:lineRule="atLeast"/>
    </w:pPr>
    <w:rPr>
      <w:rFonts w:ascii="MPQAV Y+ Arial MT" w:hAnsi="MPQAV Y+ Arial MT" w:cstheme="minorBidi"/>
      <w:color w:val="auto"/>
    </w:rPr>
  </w:style>
  <w:style w:type="paragraph" w:styleId="NormalWeb">
    <w:name w:val="Normal (Web)"/>
    <w:basedOn w:val="Normal"/>
    <w:uiPriority w:val="99"/>
    <w:unhideWhenUsed/>
    <w:rsid w:val="00E47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6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1189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8865213 Headteacher</dc:creator>
  <cp:keywords/>
  <dc:description/>
  <cp:lastModifiedBy>Miss ROSS</cp:lastModifiedBy>
  <cp:revision>12</cp:revision>
  <cp:lastPrinted>2024-07-04T07:18:00Z</cp:lastPrinted>
  <dcterms:created xsi:type="dcterms:W3CDTF">2025-11-26T12:03:00Z</dcterms:created>
  <dcterms:modified xsi:type="dcterms:W3CDTF">2025-12-03T10:36:00Z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0e0afa96-b189-41c3-a89d-a7c06754ee11</vt:lpwstr>
  </property>
</Properties>
</file>